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A0036" w14:textId="77777777" w:rsidR="00167ED7" w:rsidRDefault="00167ED7" w:rsidP="00167E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Итоговый контроль</w:t>
      </w:r>
    </w:p>
    <w:p w14:paraId="3EC6FD4C" w14:textId="77777777" w:rsidR="00167ED7" w:rsidRPr="00BA5C65" w:rsidRDefault="00167ED7" w:rsidP="00167E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BA5C65">
        <w:rPr>
          <w:rFonts w:ascii="Times New Roman" w:hAnsi="Times New Roman"/>
          <w:b/>
          <w:sz w:val="28"/>
          <w:szCs w:val="28"/>
        </w:rPr>
        <w:t>Западная Сибирь</w:t>
      </w:r>
    </w:p>
    <w:p w14:paraId="72F012BD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Вариант 1</w:t>
      </w:r>
    </w:p>
    <w:p w14:paraId="7F0BDD75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BA5C65">
        <w:rPr>
          <w:rFonts w:ascii="Times New Roman" w:hAnsi="Times New Roman"/>
          <w:b/>
          <w:sz w:val="24"/>
          <w:szCs w:val="24"/>
        </w:rPr>
        <w:t>В чем отличие природы Западной Сибири?</w:t>
      </w:r>
    </w:p>
    <w:tbl>
      <w:tblPr>
        <w:tblW w:w="10383" w:type="dxa"/>
        <w:tblInd w:w="-318" w:type="dxa"/>
        <w:tblLook w:val="04A0" w:firstRow="1" w:lastRow="0" w:firstColumn="1" w:lastColumn="0" w:noHBand="0" w:noVBand="1"/>
      </w:tblPr>
      <w:tblGrid>
        <w:gridCol w:w="4821"/>
        <w:gridCol w:w="5562"/>
      </w:tblGrid>
      <w:tr w:rsidR="00167ED7" w14:paraId="04C7FF4E" w14:textId="77777777" w:rsidTr="003858B7">
        <w:tc>
          <w:tcPr>
            <w:tcW w:w="4821" w:type="dxa"/>
            <w:hideMark/>
          </w:tcPr>
          <w:p w14:paraId="053BDB00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в рельефе преобладает низменная рав</w:t>
            </w:r>
            <w:r w:rsidR="003858B7">
              <w:rPr>
                <w:rFonts w:ascii="Times New Roman" w:hAnsi="Times New Roman"/>
                <w:i/>
                <w:sz w:val="24"/>
                <w:szCs w:val="24"/>
              </w:rPr>
              <w:softHyphen/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нина, климат муссонный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62" w:type="dxa"/>
            <w:hideMark/>
          </w:tcPr>
          <w:p w14:paraId="644D4E76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слабый наклон поверхности, реки текут мед</w:t>
            </w:r>
            <w:r w:rsidR="003858B7">
              <w:rPr>
                <w:rFonts w:ascii="Times New Roman" w:hAnsi="Times New Roman"/>
                <w:i/>
                <w:sz w:val="24"/>
                <w:szCs w:val="24"/>
              </w:rPr>
              <w:softHyphen/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ленно, территория заболочена.</w:t>
            </w:r>
          </w:p>
        </w:tc>
      </w:tr>
      <w:tr w:rsidR="00167ED7" w14:paraId="39ED4557" w14:textId="77777777" w:rsidTr="003858B7">
        <w:tc>
          <w:tcPr>
            <w:tcW w:w="4821" w:type="dxa"/>
            <w:hideMark/>
          </w:tcPr>
          <w:p w14:paraId="0799FF2C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умеренный климат континентального типа, многолетняя мерзлота отсутст</w:t>
            </w:r>
            <w:r w:rsidR="003858B7">
              <w:rPr>
                <w:rFonts w:ascii="Times New Roman" w:hAnsi="Times New Roman"/>
                <w:i/>
                <w:sz w:val="24"/>
                <w:szCs w:val="24"/>
              </w:rPr>
              <w:softHyphen/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вует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62" w:type="dxa"/>
            <w:hideMark/>
          </w:tcPr>
          <w:p w14:paraId="39DEF86D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широтная зональность в природе объясня</w:t>
            </w:r>
            <w:r w:rsidR="003858B7">
              <w:rPr>
                <w:rFonts w:ascii="Times New Roman" w:hAnsi="Times New Roman"/>
                <w:i/>
                <w:sz w:val="24"/>
                <w:szCs w:val="24"/>
              </w:rPr>
              <w:softHyphen/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ется большой протяженностью с запада на вос</w:t>
            </w:r>
            <w:r w:rsidR="003858B7">
              <w:rPr>
                <w:rFonts w:ascii="Times New Roman" w:hAnsi="Times New Roman"/>
                <w:i/>
                <w:sz w:val="24"/>
                <w:szCs w:val="24"/>
              </w:rPr>
              <w:softHyphen/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ток.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</w:tbl>
    <w:p w14:paraId="5E89E8FB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 </w:t>
      </w:r>
      <w:r w:rsidR="00BA5C65">
        <w:rPr>
          <w:rFonts w:ascii="Times New Roman" w:hAnsi="Times New Roman"/>
          <w:b/>
          <w:sz w:val="24"/>
          <w:szCs w:val="24"/>
        </w:rPr>
        <w:t>Какая природная зона, присутствующая в европейской части страны отсутствует в западной Сибири</w:t>
      </w:r>
      <w:r>
        <w:rPr>
          <w:rFonts w:ascii="Times New Roman" w:hAnsi="Times New Roman"/>
          <w:b/>
          <w:sz w:val="24"/>
          <w:szCs w:val="24"/>
        </w:rPr>
        <w:t xml:space="preserve"> :</w:t>
      </w:r>
    </w:p>
    <w:tbl>
      <w:tblPr>
        <w:tblW w:w="9321" w:type="dxa"/>
        <w:tblLook w:val="04A0" w:firstRow="1" w:lastRow="0" w:firstColumn="1" w:lastColumn="0" w:noHBand="0" w:noVBand="1"/>
      </w:tblPr>
      <w:tblGrid>
        <w:gridCol w:w="4644"/>
        <w:gridCol w:w="3402"/>
        <w:gridCol w:w="1275"/>
      </w:tblGrid>
      <w:tr w:rsidR="00167ED7" w14:paraId="4F3222CE" w14:textId="77777777" w:rsidTr="003858B7">
        <w:trPr>
          <w:gridAfter w:val="1"/>
          <w:wAfter w:w="1275" w:type="dxa"/>
        </w:trPr>
        <w:tc>
          <w:tcPr>
            <w:tcW w:w="4644" w:type="dxa"/>
            <w:hideMark/>
          </w:tcPr>
          <w:p w14:paraId="6BBBBEDF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широколиственные леса</w:t>
            </w:r>
          </w:p>
        </w:tc>
        <w:tc>
          <w:tcPr>
            <w:tcW w:w="3402" w:type="dxa"/>
            <w:hideMark/>
          </w:tcPr>
          <w:p w14:paraId="1C965B1D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муссонные леса</w:t>
            </w:r>
          </w:p>
        </w:tc>
      </w:tr>
      <w:tr w:rsidR="00167ED7" w14:paraId="45BBAFBF" w14:textId="77777777" w:rsidTr="003858B7">
        <w:tc>
          <w:tcPr>
            <w:tcW w:w="4644" w:type="dxa"/>
            <w:hideMark/>
          </w:tcPr>
          <w:p w14:paraId="516E0650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степь</w:t>
            </w:r>
          </w:p>
        </w:tc>
        <w:tc>
          <w:tcPr>
            <w:tcW w:w="4677" w:type="dxa"/>
            <w:gridSpan w:val="2"/>
            <w:hideMark/>
          </w:tcPr>
          <w:p w14:paraId="04F4FDDD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лесотундра</w:t>
            </w:r>
          </w:p>
        </w:tc>
      </w:tr>
    </w:tbl>
    <w:p w14:paraId="4C520F86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BA5C65">
        <w:rPr>
          <w:rFonts w:ascii="Times New Roman" w:hAnsi="Times New Roman"/>
          <w:b/>
          <w:sz w:val="24"/>
          <w:szCs w:val="24"/>
        </w:rPr>
        <w:t>К достоинству внутренних вод района можно отнести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4786"/>
      </w:tblGrid>
      <w:tr w:rsidR="00167ED7" w14:paraId="4A4091A8" w14:textId="77777777" w:rsidTr="00167ED7">
        <w:tc>
          <w:tcPr>
            <w:tcW w:w="4361" w:type="dxa"/>
            <w:hideMark/>
          </w:tcPr>
          <w:p w14:paraId="032A590E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отсутствие наводнений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  <w:hideMark/>
          </w:tcPr>
          <w:p w14:paraId="0AA72B9B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заболоченность</w:t>
            </w:r>
          </w:p>
        </w:tc>
      </w:tr>
      <w:tr w:rsidR="00167ED7" w14:paraId="341F7BF4" w14:textId="77777777" w:rsidTr="00167ED7">
        <w:tc>
          <w:tcPr>
            <w:tcW w:w="4361" w:type="dxa"/>
            <w:hideMark/>
          </w:tcPr>
          <w:p w14:paraId="2A20BB48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богатство рек гидроэнергией</w:t>
            </w:r>
          </w:p>
        </w:tc>
        <w:tc>
          <w:tcPr>
            <w:tcW w:w="4786" w:type="dxa"/>
            <w:hideMark/>
          </w:tcPr>
          <w:p w14:paraId="44BD7ADE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судоходность рек</w:t>
            </w:r>
          </w:p>
        </w:tc>
      </w:tr>
    </w:tbl>
    <w:p w14:paraId="36E3094C" w14:textId="58834942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BA5C65">
        <w:rPr>
          <w:rFonts w:ascii="Times New Roman" w:hAnsi="Times New Roman"/>
          <w:b/>
          <w:sz w:val="24"/>
          <w:szCs w:val="24"/>
        </w:rPr>
        <w:t>Что такое «</w:t>
      </w:r>
      <w:r w:rsidR="00DA2F32">
        <w:rPr>
          <w:rFonts w:ascii="Times New Roman" w:hAnsi="Times New Roman"/>
          <w:i/>
          <w:sz w:val="24"/>
          <w:szCs w:val="24"/>
        </w:rPr>
        <w:t>Муравленко</w:t>
      </w:r>
      <w:r w:rsidR="00BA5C65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5211"/>
        <w:gridCol w:w="4111"/>
      </w:tblGrid>
      <w:tr w:rsidR="00167ED7" w14:paraId="50822734" w14:textId="77777777" w:rsidTr="00167ED7">
        <w:tc>
          <w:tcPr>
            <w:tcW w:w="5211" w:type="dxa"/>
            <w:hideMark/>
          </w:tcPr>
          <w:p w14:paraId="3EE8714A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головной убор</w:t>
            </w:r>
          </w:p>
        </w:tc>
        <w:tc>
          <w:tcPr>
            <w:tcW w:w="4111" w:type="dxa"/>
            <w:hideMark/>
          </w:tcPr>
          <w:p w14:paraId="764F0510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рога оленя</w:t>
            </w:r>
          </w:p>
        </w:tc>
      </w:tr>
      <w:tr w:rsidR="00167ED7" w14:paraId="741953E4" w14:textId="77777777" w:rsidTr="00167ED7">
        <w:tc>
          <w:tcPr>
            <w:tcW w:w="5211" w:type="dxa"/>
            <w:hideMark/>
          </w:tcPr>
          <w:p w14:paraId="2C26E16A" w14:textId="77777777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BA5C65">
              <w:rPr>
                <w:rFonts w:ascii="Times New Roman" w:hAnsi="Times New Roman"/>
                <w:i/>
                <w:sz w:val="24"/>
                <w:szCs w:val="24"/>
              </w:rPr>
              <w:t>название моря</w:t>
            </w:r>
          </w:p>
        </w:tc>
        <w:tc>
          <w:tcPr>
            <w:tcW w:w="4111" w:type="dxa"/>
            <w:hideMark/>
          </w:tcPr>
          <w:p w14:paraId="6AA26C15" w14:textId="2F747F92" w:rsidR="00167ED7" w:rsidRDefault="00167ED7" w:rsidP="00BA5C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DA2F32">
              <w:rPr>
                <w:rFonts w:ascii="Times New Roman" w:hAnsi="Times New Roman"/>
                <w:i/>
                <w:sz w:val="24"/>
                <w:szCs w:val="24"/>
              </w:rPr>
              <w:t>самый молодой город</w:t>
            </w:r>
          </w:p>
        </w:tc>
      </w:tr>
    </w:tbl>
    <w:p w14:paraId="0AB4521C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DC596C" w:rsidRPr="00FB03AF">
        <w:rPr>
          <w:rFonts w:ascii="Times New Roman" w:hAnsi="Times New Roman" w:cs="Times New Roman"/>
          <w:b/>
          <w:sz w:val="24"/>
          <w:szCs w:val="24"/>
        </w:rPr>
        <w:t xml:space="preserve">Какие субъекты Российской Федерации входят в состав </w:t>
      </w:r>
      <w:r w:rsidR="00DC596C">
        <w:rPr>
          <w:rFonts w:ascii="Times New Roman" w:hAnsi="Times New Roman" w:cs="Times New Roman"/>
          <w:b/>
          <w:sz w:val="24"/>
          <w:szCs w:val="24"/>
        </w:rPr>
        <w:t>Западной Сибири</w:t>
      </w:r>
      <w:r w:rsidR="00F127FE">
        <w:rPr>
          <w:rFonts w:ascii="Times New Roman" w:hAnsi="Times New Roman"/>
          <w:b/>
          <w:sz w:val="24"/>
          <w:szCs w:val="24"/>
        </w:rPr>
        <w:t>?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4928"/>
        <w:gridCol w:w="4394"/>
      </w:tblGrid>
      <w:tr w:rsidR="00167ED7" w14:paraId="6BAD65F5" w14:textId="77777777" w:rsidTr="00DC596C">
        <w:tc>
          <w:tcPr>
            <w:tcW w:w="4928" w:type="dxa"/>
            <w:hideMark/>
          </w:tcPr>
          <w:p w14:paraId="42BEAE73" w14:textId="77777777" w:rsidR="00167ED7" w:rsidRDefault="00167ED7" w:rsidP="00DC596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DC596C">
              <w:rPr>
                <w:rFonts w:ascii="Times New Roman" w:hAnsi="Times New Roman"/>
                <w:i/>
                <w:sz w:val="24"/>
                <w:szCs w:val="24"/>
              </w:rPr>
              <w:t>Тюменская область и Самарская область</w:t>
            </w:r>
          </w:p>
        </w:tc>
        <w:tc>
          <w:tcPr>
            <w:tcW w:w="4394" w:type="dxa"/>
            <w:hideMark/>
          </w:tcPr>
          <w:p w14:paraId="2837470C" w14:textId="77777777" w:rsidR="00167ED7" w:rsidRDefault="00167ED7" w:rsidP="00DC596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DC596C">
              <w:rPr>
                <w:rFonts w:ascii="Times New Roman" w:hAnsi="Times New Roman"/>
                <w:i/>
                <w:sz w:val="24"/>
                <w:szCs w:val="24"/>
              </w:rPr>
              <w:t>Тюменская   и Кемеровская область</w:t>
            </w:r>
          </w:p>
        </w:tc>
      </w:tr>
      <w:tr w:rsidR="00167ED7" w14:paraId="33524B42" w14:textId="77777777" w:rsidTr="00DC596C">
        <w:tc>
          <w:tcPr>
            <w:tcW w:w="4928" w:type="dxa"/>
            <w:hideMark/>
          </w:tcPr>
          <w:p w14:paraId="762D5698" w14:textId="77777777" w:rsidR="00167ED7" w:rsidRDefault="00167ED7" w:rsidP="00DC596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C596C">
              <w:rPr>
                <w:rFonts w:ascii="Times New Roman" w:hAnsi="Times New Roman"/>
                <w:i/>
                <w:sz w:val="24"/>
                <w:szCs w:val="24"/>
              </w:rPr>
              <w:t>Республика Алтай и Ставропольский край</w:t>
            </w:r>
          </w:p>
        </w:tc>
        <w:tc>
          <w:tcPr>
            <w:tcW w:w="4394" w:type="dxa"/>
            <w:hideMark/>
          </w:tcPr>
          <w:p w14:paraId="44600951" w14:textId="77777777" w:rsidR="00167ED7" w:rsidRDefault="00167ED7" w:rsidP="00DC596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DC596C">
              <w:rPr>
                <w:rFonts w:ascii="Times New Roman" w:hAnsi="Times New Roman"/>
                <w:i/>
                <w:sz w:val="24"/>
                <w:szCs w:val="24"/>
              </w:rPr>
              <w:t>Омская область и Башкирия</w:t>
            </w:r>
          </w:p>
        </w:tc>
      </w:tr>
    </w:tbl>
    <w:p w14:paraId="771DECDA" w14:textId="3C6C54E4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="004D2227">
        <w:rPr>
          <w:rFonts w:ascii="Times New Roman" w:hAnsi="Times New Roman"/>
          <w:b/>
          <w:sz w:val="24"/>
          <w:szCs w:val="24"/>
        </w:rPr>
        <w:t>Агропромышленный комплекс представлен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786"/>
      </w:tblGrid>
      <w:tr w:rsidR="00F127FE" w14:paraId="050D985E" w14:textId="77777777" w:rsidTr="00167ED7">
        <w:tc>
          <w:tcPr>
            <w:tcW w:w="4503" w:type="dxa"/>
            <w:hideMark/>
          </w:tcPr>
          <w:p w14:paraId="52146B25" w14:textId="77777777" w:rsidR="00F127FE" w:rsidRDefault="00F127FE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>рыболовством и виноградоводством</w:t>
            </w:r>
          </w:p>
        </w:tc>
        <w:tc>
          <w:tcPr>
            <w:tcW w:w="4786" w:type="dxa"/>
            <w:vMerge w:val="restart"/>
            <w:hideMark/>
          </w:tcPr>
          <w:p w14:paraId="745F3F55" w14:textId="77777777" w:rsidR="00F127FE" w:rsidRDefault="00F127FE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в)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>пушной промысел и бахчеводство</w:t>
            </w:r>
          </w:p>
        </w:tc>
      </w:tr>
      <w:tr w:rsidR="00F127FE" w14:paraId="2E1C7F47" w14:textId="77777777" w:rsidTr="00167ED7">
        <w:tc>
          <w:tcPr>
            <w:tcW w:w="4503" w:type="dxa"/>
            <w:hideMark/>
          </w:tcPr>
          <w:p w14:paraId="759B049E" w14:textId="384BCE9C" w:rsidR="00F127FE" w:rsidRDefault="00E81CCC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314CCC">
              <w:rPr>
                <w:rFonts w:ascii="Times New Roman" w:hAnsi="Times New Roman"/>
                <w:i/>
                <w:sz w:val="24"/>
                <w:szCs w:val="24"/>
              </w:rPr>
              <w:t>оленеводство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 xml:space="preserve"> и зерноводством</w:t>
            </w:r>
          </w:p>
        </w:tc>
        <w:tc>
          <w:tcPr>
            <w:tcW w:w="4786" w:type="dxa"/>
            <w:vMerge/>
            <w:hideMark/>
          </w:tcPr>
          <w:p w14:paraId="570D239F" w14:textId="77777777" w:rsidR="00F127FE" w:rsidRDefault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64B8B94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F127FE">
        <w:rPr>
          <w:rFonts w:ascii="Times New Roman" w:hAnsi="Times New Roman"/>
          <w:b/>
          <w:sz w:val="24"/>
          <w:szCs w:val="24"/>
        </w:rPr>
        <w:t>Городами-миллионерами являются</w:t>
      </w:r>
      <w:r w:rsidR="004D2227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167ED7" w14:paraId="39E7E5CA" w14:textId="77777777" w:rsidTr="00167ED7">
        <w:tc>
          <w:tcPr>
            <w:tcW w:w="5495" w:type="dxa"/>
            <w:hideMark/>
          </w:tcPr>
          <w:p w14:paraId="6B367CDD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Екатеринбург и Оренбург</w:t>
            </w:r>
          </w:p>
        </w:tc>
        <w:tc>
          <w:tcPr>
            <w:tcW w:w="3827" w:type="dxa"/>
            <w:hideMark/>
          </w:tcPr>
          <w:p w14:paraId="24610ACB" w14:textId="77777777" w:rsidR="00167ED7" w:rsidRDefault="00167ED7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>Омск и Томск</w:t>
            </w:r>
          </w:p>
        </w:tc>
      </w:tr>
      <w:tr w:rsidR="00167ED7" w14:paraId="3E1C6CAA" w14:textId="77777777" w:rsidTr="00167ED7">
        <w:tc>
          <w:tcPr>
            <w:tcW w:w="5495" w:type="dxa"/>
            <w:hideMark/>
          </w:tcPr>
          <w:p w14:paraId="10673A45" w14:textId="77777777" w:rsidR="00167ED7" w:rsidRDefault="00167ED7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>Тюмень и Новосибирск</w:t>
            </w:r>
          </w:p>
        </w:tc>
        <w:tc>
          <w:tcPr>
            <w:tcW w:w="3827" w:type="dxa"/>
            <w:hideMark/>
          </w:tcPr>
          <w:p w14:paraId="63333245" w14:textId="77777777" w:rsidR="00167ED7" w:rsidRDefault="00167ED7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 xml:space="preserve"> Новосибирск и Омск</w:t>
            </w:r>
          </w:p>
        </w:tc>
      </w:tr>
    </w:tbl>
    <w:p w14:paraId="6381894D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="004D2227">
        <w:rPr>
          <w:rFonts w:ascii="Times New Roman" w:hAnsi="Times New Roman"/>
          <w:b/>
          <w:sz w:val="24"/>
          <w:szCs w:val="24"/>
        </w:rPr>
        <w:t>Коренное население  севера  Западной Сибири - это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961"/>
      </w:tblGrid>
      <w:tr w:rsidR="00167ED7" w14:paraId="71F540A1" w14:textId="77777777" w:rsidTr="00167ED7">
        <w:tc>
          <w:tcPr>
            <w:tcW w:w="4503" w:type="dxa"/>
            <w:hideMark/>
          </w:tcPr>
          <w:p w14:paraId="7B7D3D1D" w14:textId="77777777" w:rsidR="00167ED7" w:rsidRDefault="00167ED7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>ханты</w:t>
            </w:r>
          </w:p>
        </w:tc>
        <w:tc>
          <w:tcPr>
            <w:tcW w:w="4961" w:type="dxa"/>
            <w:hideMark/>
          </w:tcPr>
          <w:p w14:paraId="0E9E8231" w14:textId="77777777" w:rsidR="00167ED7" w:rsidRDefault="00167ED7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>ненцы</w:t>
            </w:r>
          </w:p>
        </w:tc>
      </w:tr>
      <w:tr w:rsidR="00167ED7" w14:paraId="4F20A16A" w14:textId="77777777" w:rsidTr="00167ED7">
        <w:tc>
          <w:tcPr>
            <w:tcW w:w="4503" w:type="dxa"/>
            <w:hideMark/>
          </w:tcPr>
          <w:p w14:paraId="68BD4E7B" w14:textId="77777777" w:rsidR="00167ED7" w:rsidRDefault="00167ED7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 xml:space="preserve"> манси</w:t>
            </w:r>
          </w:p>
        </w:tc>
        <w:tc>
          <w:tcPr>
            <w:tcW w:w="4961" w:type="dxa"/>
            <w:hideMark/>
          </w:tcPr>
          <w:p w14:paraId="4178B766" w14:textId="77777777" w:rsidR="00167ED7" w:rsidRDefault="00167ED7" w:rsidP="004D222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4D2227">
              <w:rPr>
                <w:rFonts w:ascii="Times New Roman" w:hAnsi="Times New Roman"/>
                <w:i/>
                <w:sz w:val="24"/>
                <w:szCs w:val="24"/>
              </w:rPr>
              <w:t>русские</w:t>
            </w:r>
          </w:p>
        </w:tc>
      </w:tr>
    </w:tbl>
    <w:p w14:paraId="31DD45C9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="00F127FE">
        <w:rPr>
          <w:rFonts w:ascii="Times New Roman" w:hAnsi="Times New Roman"/>
          <w:b/>
          <w:sz w:val="24"/>
          <w:szCs w:val="24"/>
        </w:rPr>
        <w:t xml:space="preserve">Установите соответствие между отраслями специализации </w:t>
      </w:r>
      <w:r w:rsidR="00DC596C">
        <w:rPr>
          <w:rFonts w:ascii="Times New Roman" w:hAnsi="Times New Roman"/>
          <w:b/>
          <w:sz w:val="24"/>
          <w:szCs w:val="24"/>
        </w:rPr>
        <w:t xml:space="preserve">Западно - Сибирского экономического района </w:t>
      </w:r>
      <w:r w:rsidR="00F127FE">
        <w:rPr>
          <w:rFonts w:ascii="Times New Roman" w:hAnsi="Times New Roman"/>
          <w:b/>
          <w:sz w:val="24"/>
          <w:szCs w:val="24"/>
        </w:rPr>
        <w:t xml:space="preserve"> и их центрами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3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6"/>
      </w:tblGrid>
      <w:tr w:rsidR="009F4248" w14:paraId="3823E400" w14:textId="77777777" w:rsidTr="00DC596C">
        <w:tc>
          <w:tcPr>
            <w:tcW w:w="5070" w:type="dxa"/>
          </w:tcPr>
          <w:p w14:paraId="10CB078A" w14:textId="77777777" w:rsidR="009F4248" w:rsidRDefault="009F4248" w:rsidP="009F42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Отрасль специализации</w:t>
            </w:r>
          </w:p>
        </w:tc>
        <w:tc>
          <w:tcPr>
            <w:tcW w:w="4786" w:type="dxa"/>
          </w:tcPr>
          <w:p w14:paraId="57ECF29A" w14:textId="77777777" w:rsidR="009F4248" w:rsidRDefault="009F4248" w:rsidP="009F42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центр</w:t>
            </w:r>
          </w:p>
        </w:tc>
      </w:tr>
      <w:tr w:rsidR="009F4248" w14:paraId="4FB78B94" w14:textId="77777777" w:rsidTr="00DC596C">
        <w:tc>
          <w:tcPr>
            <w:tcW w:w="5070" w:type="dxa"/>
          </w:tcPr>
          <w:p w14:paraId="53EE969C" w14:textId="77777777" w:rsidR="009F4248" w:rsidRPr="009F4248" w:rsidRDefault="00DC596C" w:rsidP="009F42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Нефтяная и газовая промышленность</w:t>
            </w:r>
          </w:p>
        </w:tc>
        <w:tc>
          <w:tcPr>
            <w:tcW w:w="4786" w:type="dxa"/>
          </w:tcPr>
          <w:p w14:paraId="0314CADF" w14:textId="77777777" w:rsidR="009F4248" w:rsidRPr="003858B7" w:rsidRDefault="00DC596C" w:rsidP="003858B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3858B7">
              <w:rPr>
                <w:rFonts w:ascii="Times New Roman" w:hAnsi="Times New Roman"/>
                <w:i/>
                <w:sz w:val="24"/>
                <w:szCs w:val="24"/>
              </w:rPr>
              <w:t>Новокузнецк</w:t>
            </w:r>
            <w:r w:rsidR="00DC54C5" w:rsidRPr="003858B7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</w:tr>
      <w:tr w:rsidR="009F4248" w14:paraId="6FBC3C58" w14:textId="77777777" w:rsidTr="00DC596C">
        <w:tc>
          <w:tcPr>
            <w:tcW w:w="5070" w:type="dxa"/>
          </w:tcPr>
          <w:p w14:paraId="4F7279F2" w14:textId="77777777" w:rsidR="009F4248" w:rsidRPr="009F4248" w:rsidRDefault="009F4248" w:rsidP="009F42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9F4248">
              <w:rPr>
                <w:rFonts w:ascii="Times New Roman" w:hAnsi="Times New Roman"/>
                <w:i/>
                <w:sz w:val="24"/>
                <w:szCs w:val="24"/>
              </w:rPr>
              <w:t>Черная металлургия</w:t>
            </w:r>
          </w:p>
        </w:tc>
        <w:tc>
          <w:tcPr>
            <w:tcW w:w="4786" w:type="dxa"/>
          </w:tcPr>
          <w:p w14:paraId="75BD06D6" w14:textId="77777777" w:rsidR="009F4248" w:rsidRPr="003858B7" w:rsidRDefault="00DC596C" w:rsidP="003858B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3858B7">
              <w:rPr>
                <w:rFonts w:ascii="Times New Roman" w:hAnsi="Times New Roman"/>
                <w:i/>
                <w:sz w:val="24"/>
                <w:szCs w:val="24"/>
              </w:rPr>
              <w:t>Сургут, Нижневартовск</w:t>
            </w:r>
          </w:p>
        </w:tc>
      </w:tr>
      <w:tr w:rsidR="009F4248" w14:paraId="733FCB5A" w14:textId="77777777" w:rsidTr="00DC596C">
        <w:tc>
          <w:tcPr>
            <w:tcW w:w="5070" w:type="dxa"/>
          </w:tcPr>
          <w:p w14:paraId="2363FEDF" w14:textId="2A57732F" w:rsidR="009F4248" w:rsidRPr="009F4248" w:rsidRDefault="00DC596C" w:rsidP="009F42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314CCC">
              <w:rPr>
                <w:rFonts w:ascii="Times New Roman" w:hAnsi="Times New Roman"/>
                <w:i/>
                <w:sz w:val="24"/>
                <w:szCs w:val="24"/>
              </w:rPr>
              <w:t xml:space="preserve">Химическая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промышленность</w:t>
            </w:r>
          </w:p>
        </w:tc>
        <w:tc>
          <w:tcPr>
            <w:tcW w:w="4786" w:type="dxa"/>
          </w:tcPr>
          <w:p w14:paraId="4E357113" w14:textId="77777777" w:rsidR="009F4248" w:rsidRPr="003858B7" w:rsidRDefault="00DC596C" w:rsidP="003858B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3858B7">
              <w:rPr>
                <w:rFonts w:ascii="Times New Roman" w:hAnsi="Times New Roman"/>
                <w:i/>
                <w:sz w:val="24"/>
                <w:szCs w:val="24"/>
              </w:rPr>
              <w:t>Новосибирск, Омск</w:t>
            </w:r>
          </w:p>
        </w:tc>
      </w:tr>
    </w:tbl>
    <w:p w14:paraId="716939A6" w14:textId="06E6DAF4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Определите субъекты  РФ в составе  экономического района по  описанию. </w:t>
      </w:r>
    </w:p>
    <w:p w14:paraId="6CD57C2E" w14:textId="77777777" w:rsidR="00167ED7" w:rsidRPr="004F73FD" w:rsidRDefault="00167ED7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F42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 w:rsidR="004D2227">
        <w:rPr>
          <w:rFonts w:ascii="Times New Roman" w:hAnsi="Times New Roman"/>
          <w:i/>
          <w:sz w:val="24"/>
          <w:szCs w:val="24"/>
        </w:rPr>
        <w:t>Регион расположен в южной части Алтая; на его территории находится высочай</w:t>
      </w:r>
      <w:r w:rsidR="003858B7">
        <w:rPr>
          <w:rFonts w:ascii="Times New Roman" w:hAnsi="Times New Roman"/>
          <w:i/>
          <w:sz w:val="24"/>
          <w:szCs w:val="24"/>
        </w:rPr>
        <w:softHyphen/>
      </w:r>
      <w:r w:rsidR="004D2227">
        <w:rPr>
          <w:rFonts w:ascii="Times New Roman" w:hAnsi="Times New Roman"/>
          <w:i/>
          <w:sz w:val="24"/>
          <w:szCs w:val="24"/>
        </w:rPr>
        <w:t>шая вершина Алтая.</w:t>
      </w:r>
    </w:p>
    <w:p w14:paraId="5509D9AF" w14:textId="77777777" w:rsidR="00167ED7" w:rsidRDefault="00167ED7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73F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 w:rsidR="004D2227">
        <w:rPr>
          <w:rFonts w:ascii="Times New Roman" w:hAnsi="Times New Roman"/>
          <w:i/>
          <w:sz w:val="24"/>
          <w:szCs w:val="24"/>
        </w:rPr>
        <w:t>Регион расположен на юге Западно-Сибирской равнины. Здесь берет начало крупней</w:t>
      </w:r>
      <w:r w:rsidR="003858B7">
        <w:rPr>
          <w:rFonts w:ascii="Times New Roman" w:hAnsi="Times New Roman"/>
          <w:i/>
          <w:sz w:val="24"/>
          <w:szCs w:val="24"/>
        </w:rPr>
        <w:softHyphen/>
      </w:r>
      <w:r w:rsidR="004D2227">
        <w:rPr>
          <w:rFonts w:ascii="Times New Roman" w:hAnsi="Times New Roman"/>
          <w:i/>
          <w:sz w:val="24"/>
          <w:szCs w:val="24"/>
        </w:rPr>
        <w:t>шая река Западной Сибири. Это житница всего района. Развито производство тракто</w:t>
      </w:r>
      <w:r w:rsidR="003858B7">
        <w:rPr>
          <w:rFonts w:ascii="Times New Roman" w:hAnsi="Times New Roman"/>
          <w:i/>
          <w:sz w:val="24"/>
          <w:szCs w:val="24"/>
        </w:rPr>
        <w:softHyphen/>
      </w:r>
      <w:r w:rsidR="004D2227">
        <w:rPr>
          <w:rFonts w:ascii="Times New Roman" w:hAnsi="Times New Roman"/>
          <w:i/>
          <w:sz w:val="24"/>
          <w:szCs w:val="24"/>
        </w:rPr>
        <w:t>ров, сельскохозяйственной техники, вагонов. В озерах Кулундинской степи сосредото</w:t>
      </w:r>
      <w:r w:rsidR="003858B7">
        <w:rPr>
          <w:rFonts w:ascii="Times New Roman" w:hAnsi="Times New Roman"/>
          <w:i/>
          <w:sz w:val="24"/>
          <w:szCs w:val="24"/>
        </w:rPr>
        <w:softHyphen/>
      </w:r>
      <w:r w:rsidR="004D2227">
        <w:rPr>
          <w:rFonts w:ascii="Times New Roman" w:hAnsi="Times New Roman"/>
          <w:i/>
          <w:sz w:val="24"/>
          <w:szCs w:val="24"/>
        </w:rPr>
        <w:t>чены значительные запасы солей: поваренной и глаубертовой (мирабилита)</w:t>
      </w:r>
    </w:p>
    <w:p w14:paraId="75F0FAD8" w14:textId="77777777" w:rsidR="00167ED7" w:rsidRDefault="00167ED7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73FD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7428EC">
        <w:rPr>
          <w:rFonts w:ascii="Times New Roman" w:hAnsi="Times New Roman"/>
          <w:i/>
          <w:sz w:val="24"/>
          <w:szCs w:val="24"/>
        </w:rPr>
        <w:t>Здесь расположен крупнейший по добыче угля Кузнецкий бассейн, также добывают железные и полиметаллические руды. В регионе сосредоточены предприятия Сибирской металлургической базы</w:t>
      </w:r>
    </w:p>
    <w:p w14:paraId="38D41C5E" w14:textId="77777777" w:rsidR="007428EC" w:rsidRDefault="00167ED7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73F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428EC">
        <w:rPr>
          <w:rFonts w:ascii="Times New Roman" w:hAnsi="Times New Roman"/>
          <w:i/>
          <w:sz w:val="24"/>
          <w:szCs w:val="24"/>
        </w:rPr>
        <w:t xml:space="preserve">  Центр региона - самый восточный в России город миллионер, крупнейший в Сибири научный центр. Это важный сельскохозяйственный район Сибири. </w:t>
      </w:r>
      <w:r w:rsidR="004F73FD">
        <w:rPr>
          <w:rFonts w:ascii="Times New Roman" w:hAnsi="Times New Roman"/>
          <w:i/>
          <w:sz w:val="24"/>
          <w:szCs w:val="24"/>
        </w:rPr>
        <w:t xml:space="preserve"> </w:t>
      </w:r>
    </w:p>
    <w:p w14:paraId="3C510B34" w14:textId="77777777" w:rsidR="007428EC" w:rsidRDefault="007428EC" w:rsidP="007428E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428EC">
        <w:rPr>
          <w:rFonts w:ascii="Times New Roman" w:hAnsi="Times New Roman"/>
          <w:b/>
          <w:sz w:val="24"/>
          <w:szCs w:val="24"/>
        </w:rPr>
        <w:t>14.</w:t>
      </w:r>
      <w:r>
        <w:rPr>
          <w:rFonts w:ascii="Times New Roman" w:hAnsi="Times New Roman"/>
          <w:i/>
          <w:sz w:val="24"/>
          <w:szCs w:val="24"/>
        </w:rPr>
        <w:t xml:space="preserve"> Крупнейшая по площади область страны, в которую входят два автономных округа, где находятся главные центры нефте- и газодобычи. Главный город-первый русский го</w:t>
      </w:r>
      <w:r w:rsidR="003858B7">
        <w:rPr>
          <w:rFonts w:ascii="Times New Roman" w:hAnsi="Times New Roman"/>
          <w:i/>
          <w:sz w:val="24"/>
          <w:szCs w:val="24"/>
        </w:rPr>
        <w:softHyphen/>
      </w:r>
      <w:r>
        <w:rPr>
          <w:rFonts w:ascii="Times New Roman" w:hAnsi="Times New Roman"/>
          <w:i/>
          <w:sz w:val="24"/>
          <w:szCs w:val="24"/>
        </w:rPr>
        <w:t>род  в Сибири.</w:t>
      </w:r>
    </w:p>
    <w:p w14:paraId="0C27A78E" w14:textId="77777777" w:rsidR="007428EC" w:rsidRPr="007428EC" w:rsidRDefault="007428EC" w:rsidP="007428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28EC">
        <w:rPr>
          <w:rFonts w:ascii="Times New Roman" w:hAnsi="Times New Roman"/>
          <w:b/>
          <w:sz w:val="24"/>
          <w:szCs w:val="24"/>
        </w:rPr>
        <w:t>15.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428EC">
        <w:rPr>
          <w:rFonts w:ascii="Times New Roman" w:hAnsi="Times New Roman"/>
          <w:i/>
          <w:sz w:val="24"/>
          <w:szCs w:val="24"/>
        </w:rPr>
        <w:t>Здесь добывается более 90% российского газа и расположены крупнейшие в мире место</w:t>
      </w:r>
      <w:r w:rsidR="003858B7">
        <w:rPr>
          <w:rFonts w:ascii="Times New Roman" w:hAnsi="Times New Roman"/>
          <w:i/>
          <w:sz w:val="24"/>
          <w:szCs w:val="24"/>
        </w:rPr>
        <w:softHyphen/>
      </w:r>
      <w:r w:rsidRPr="007428EC">
        <w:rPr>
          <w:rFonts w:ascii="Times New Roman" w:hAnsi="Times New Roman"/>
          <w:i/>
          <w:sz w:val="24"/>
          <w:szCs w:val="24"/>
        </w:rPr>
        <w:t>рождения газа: Уренгойское,  Ямбургское, Медвежье,   Заполярное</w:t>
      </w:r>
      <w:r>
        <w:rPr>
          <w:rFonts w:ascii="Times New Roman" w:hAnsi="Times New Roman"/>
          <w:i/>
          <w:sz w:val="24"/>
          <w:szCs w:val="24"/>
        </w:rPr>
        <w:t>. На большей части территории - тундра и лесотундра. Главный город до 1933 г. Назывался  Обдорск; это один из базовых центров освоения Сибири.</w:t>
      </w:r>
    </w:p>
    <w:sectPr w:rsidR="007428EC" w:rsidRPr="007428EC" w:rsidSect="003858B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2C070A"/>
    <w:multiLevelType w:val="hybridMultilevel"/>
    <w:tmpl w:val="5A5A9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80E10"/>
    <w:multiLevelType w:val="hybridMultilevel"/>
    <w:tmpl w:val="513CBE10"/>
    <w:lvl w:ilvl="0" w:tplc="922AC48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851C67"/>
    <w:multiLevelType w:val="hybridMultilevel"/>
    <w:tmpl w:val="AFCA8B30"/>
    <w:lvl w:ilvl="0" w:tplc="922AC48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ED7"/>
    <w:rsid w:val="00167ED7"/>
    <w:rsid w:val="00314CCC"/>
    <w:rsid w:val="00325C7F"/>
    <w:rsid w:val="003858B7"/>
    <w:rsid w:val="004D2227"/>
    <w:rsid w:val="004F73FD"/>
    <w:rsid w:val="007428EC"/>
    <w:rsid w:val="00975035"/>
    <w:rsid w:val="009F4248"/>
    <w:rsid w:val="00A85B3A"/>
    <w:rsid w:val="00BA5C65"/>
    <w:rsid w:val="00BF4178"/>
    <w:rsid w:val="00DA2F32"/>
    <w:rsid w:val="00DC54C5"/>
    <w:rsid w:val="00DC596C"/>
    <w:rsid w:val="00E81CCC"/>
    <w:rsid w:val="00F1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421F"/>
  <w15:docId w15:val="{0C48AF78-BF61-48FF-8288-C0B0EAEF3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2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4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1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2010-04-21T04:41:00Z</cp:lastPrinted>
  <dcterms:created xsi:type="dcterms:W3CDTF">2010-04-28T18:02:00Z</dcterms:created>
  <dcterms:modified xsi:type="dcterms:W3CDTF">2020-04-24T06:24:00Z</dcterms:modified>
</cp:coreProperties>
</file>